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0604AE" w:rsidRPr="009629F3" w:rsidTr="00533851">
        <w:tc>
          <w:tcPr>
            <w:tcW w:w="11160" w:type="dxa"/>
            <w:gridSpan w:val="2"/>
          </w:tcPr>
          <w:p w:rsidR="000604AE" w:rsidRPr="009629F3" w:rsidRDefault="000604AE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0604AE" w:rsidRPr="009629F3" w:rsidTr="00533851">
        <w:tc>
          <w:tcPr>
            <w:tcW w:w="11160" w:type="dxa"/>
            <w:gridSpan w:val="2"/>
          </w:tcPr>
          <w:p w:rsidR="000604AE" w:rsidRPr="00943D0D" w:rsidRDefault="000604AE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>5.6</w:t>
            </w:r>
            <w:r>
              <w:rPr>
                <w:rStyle w:val="s12"/>
                <w:b/>
                <w:color w:val="FF0000"/>
                <w:sz w:val="36"/>
                <w:szCs w:val="36"/>
                <w:vertAlign w:val="superscript"/>
              </w:rPr>
              <w:t>1</w:t>
            </w: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 xml:space="preserve">. </w:t>
            </w:r>
            <w:r w:rsidRPr="000604AE">
              <w:rPr>
                <w:rStyle w:val="s12"/>
                <w:b/>
                <w:color w:val="FF0000"/>
                <w:sz w:val="36"/>
                <w:szCs w:val="36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со </w:t>
            </w:r>
            <w:hyperlink r:id="rId4" w:anchor="a1318" w:tooltip="+" w:history="1">
              <w:r w:rsidRPr="000604AE">
                <w:rPr>
                  <w:rStyle w:val="a3"/>
                  <w:b/>
                  <w:color w:val="FF0000"/>
                  <w:sz w:val="36"/>
                  <w:szCs w:val="36"/>
                  <w:u w:val="none"/>
                </w:rPr>
                <w:t>статьей</w:t>
              </w:r>
            </w:hyperlink>
            <w:hyperlink r:id="rId5" w:anchor="a1318" w:tooltip="+" w:history="1">
              <w:r w:rsidRPr="000604AE">
                <w:rPr>
                  <w:rStyle w:val="s12"/>
                  <w:b/>
                  <w:color w:val="FF0000"/>
                  <w:sz w:val="36"/>
                  <w:szCs w:val="36"/>
                </w:rPr>
                <w:t xml:space="preserve"> 35</w:t>
              </w:r>
              <w:r w:rsidRPr="000604AE">
                <w:rPr>
                  <w:rStyle w:val="s12"/>
                  <w:b/>
                  <w:color w:val="FF0000"/>
                  <w:sz w:val="36"/>
                  <w:szCs w:val="36"/>
                  <w:vertAlign w:val="superscript"/>
                </w:rPr>
                <w:t>1</w:t>
              </w:r>
            </w:hyperlink>
            <w:r w:rsidRPr="000604AE">
              <w:rPr>
                <w:rStyle w:val="s12"/>
                <w:b/>
                <w:color w:val="FF0000"/>
                <w:sz w:val="36"/>
                <w:szCs w:val="36"/>
              </w:rPr>
              <w:t xml:space="preserve"> Кодекса Республики Беларусь о браке и семье</w:t>
            </w:r>
            <w:r w:rsidRPr="00877FCA">
              <w:rPr>
                <w:rStyle w:val="s12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604AE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604AE" w:rsidRPr="00804451" w:rsidTr="00533851">
              <w:tc>
                <w:tcPr>
                  <w:tcW w:w="10605" w:type="dxa"/>
                  <w:shd w:val="clear" w:color="auto" w:fill="D9D9D9"/>
                </w:tcPr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604AE" w:rsidRPr="00F118F2" w:rsidRDefault="000604AE" w:rsidP="0053385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604AE" w:rsidRPr="00804451" w:rsidTr="00533851">
              <w:tc>
                <w:tcPr>
                  <w:tcW w:w="10605" w:type="dxa"/>
                </w:tcPr>
                <w:p w:rsidR="000604AE" w:rsidRPr="00F118F2" w:rsidRDefault="000604AE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89A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E3589A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3589A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3589A">
                    <w:rPr>
                      <w:b/>
                      <w:sz w:val="28"/>
                      <w:szCs w:val="28"/>
                    </w:rPr>
                    <w:t>Макуцевич</w:t>
                  </w:r>
                  <w:proofErr w:type="spellEnd"/>
                  <w:r w:rsidRPr="00E3589A">
                    <w:rPr>
                      <w:b/>
                      <w:sz w:val="28"/>
                      <w:szCs w:val="28"/>
                    </w:rPr>
                    <w:t xml:space="preserve"> Татьяна Владимировна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89A">
                    <w:rPr>
                      <w:b/>
                      <w:sz w:val="28"/>
                      <w:szCs w:val="28"/>
                    </w:rPr>
                    <w:t>г. Новополоцк ул. Молодёжная, д. 155, кабинет № 2, телефон 8 (0214) 50 74 44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На период отсутствия главного специалиста </w:t>
                  </w:r>
                  <w:proofErr w:type="spellStart"/>
                  <w:r w:rsidRPr="00E3589A">
                    <w:rPr>
                      <w:sz w:val="28"/>
                      <w:szCs w:val="28"/>
                    </w:rPr>
                    <w:t>Макуцевич</w:t>
                  </w:r>
                  <w:proofErr w:type="spellEnd"/>
                  <w:r w:rsidRPr="00E3589A">
                    <w:rPr>
                      <w:sz w:val="28"/>
                      <w:szCs w:val="28"/>
                    </w:rPr>
                    <w:t xml:space="preserve"> Татьяны Владимировны приём граждан осуществляют специалисты, которые взаимозаменяемы: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E3589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3589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E3589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>горисполкома, ул. Молодёжная, 155, кабинет №3, тел. 50-74-44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604AE" w:rsidRDefault="00E3589A" w:rsidP="00E3589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89A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E3589A" w:rsidRPr="00E3589A" w:rsidRDefault="00E3589A" w:rsidP="00E3589A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0604AE" w:rsidRDefault="000604AE" w:rsidP="00533851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0604AE" w:rsidRPr="00F20640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</w:t>
                  </w:r>
                  <w:r w:rsidR="004E6A9E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рас</w:t>
                  </w: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торжения брака через представителя не допускается</w:t>
                  </w: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Pr="00F20640" w:rsidRDefault="000604AE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  <w:p w:rsidR="000604AE" w:rsidRDefault="000604AE" w:rsidP="00533851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0604AE" w:rsidRDefault="000604AE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Pr="000604AE" w:rsidRDefault="000604AE" w:rsidP="000604A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 xml:space="preserve">совместное </w:t>
                        </w:r>
                        <w:hyperlink r:id="rId6" w:anchor="a78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заявление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супругов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hyperlink r:id="rId7" w:anchor="a2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паспорта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или иные документы, удостоверяющие личность супругов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lastRenderedPageBreak/>
                          <w:br/>
                        </w:r>
                        <w:hyperlink r:id="rId8" w:anchor="a29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свидетельство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о заключении брака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  <w:t>документ, подтверждающий внесение платы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4000ED" w:rsidRPr="004000ED" w:rsidRDefault="004000ED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4000ED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9" w:anchor="a6" w:tooltip="+" w:history="1">
                          <w:r w:rsidRPr="004000ED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4000ED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4000ED" w:rsidRPr="004000ED" w:rsidRDefault="004000ED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4000ED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4000ED" w:rsidRPr="004000ED" w:rsidRDefault="00E3589A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10" w:anchor="a7" w:tooltip="+" w:history="1">
                          <w:r w:rsidR="004000ED" w:rsidRPr="004000ED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4000ED" w:rsidRPr="004000ED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0604AE" w:rsidRDefault="000604AE" w:rsidP="000B26EE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Pr="000604AE" w:rsidRDefault="000604AE" w:rsidP="000604AE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>в согласованный с супругами день, но не ранее 1 месяца и не позднее 2 месяцев со дня подачи заявления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spacing w:line="276" w:lineRule="auto"/>
                          <w:jc w:val="both"/>
                          <w:rPr>
                            <w:rStyle w:val="a3"/>
                            <w:color w:val="auto"/>
                            <w:sz w:val="28"/>
                            <w:szCs w:val="28"/>
                            <w:u w:val="none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 xml:space="preserve">4 базовые величины за регистрацию расторжения брака, включая выдачу </w:t>
                        </w:r>
                        <w:hyperlink r:id="rId11" w:anchor="a9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</w:t>
                          </w:r>
                        </w:hyperlink>
                      </w:p>
                      <w:p w:rsidR="00393AC7" w:rsidRDefault="00393AC7" w:rsidP="00393AC7">
                        <w:pPr>
                          <w:pStyle w:val="table10"/>
                          <w:rPr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i/>
                            <w:sz w:val="30"/>
                            <w:szCs w:val="30"/>
                          </w:rPr>
                          <w:t>(платежные реквизиты: код платежа 03002</w:t>
                        </w:r>
                      </w:p>
                      <w:p w:rsidR="00E3589A" w:rsidRPr="00E3589A" w:rsidRDefault="00E3589A" w:rsidP="00E3589A">
                        <w:pPr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г.Новополоцк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, ул.Молодежная,137. Режим работы: 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Пн-Пт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: 09.00-19.00; 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Сб</w:t>
                        </w:r>
                        <w:proofErr w:type="spellEnd"/>
                        <w:r>
                          <w:rPr>
                            <w:i/>
                            <w:sz w:val="30"/>
                            <w:szCs w:val="30"/>
                          </w:rPr>
                          <w:t xml:space="preserve">: 10.00-14.00; </w:t>
                        </w:r>
                        <w:proofErr w:type="spellStart"/>
                        <w:r>
                          <w:rPr>
                            <w:i/>
                            <w:sz w:val="30"/>
                            <w:szCs w:val="30"/>
                          </w:rPr>
                          <w:t>Вс</w:t>
                        </w:r>
                        <w:proofErr w:type="spellEnd"/>
                        <w:r>
                          <w:rPr>
                            <w:i/>
                            <w:sz w:val="30"/>
                            <w:szCs w:val="30"/>
                          </w:rPr>
                          <w:t>: выходной).</w:t>
                        </w:r>
                      </w:p>
                      <w:p w:rsidR="00E3589A" w:rsidRPr="00E3589A" w:rsidRDefault="00E3589A" w:rsidP="00E3589A">
                        <w:pPr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Беларусбанк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" 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г.Минск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, код банка AKBBBY2X, УНП 300594330, р/с BY78AKBB3</w:t>
                        </w:r>
                        <w:r>
                          <w:rPr>
                            <w:i/>
                            <w:sz w:val="30"/>
                            <w:szCs w:val="30"/>
                          </w:rPr>
                          <w:t>6003030000150000000</w:t>
                        </w:r>
                        <w:bookmarkStart w:id="0" w:name="_GoBack"/>
                        <w:bookmarkEnd w:id="0"/>
                        <w:r>
                          <w:rPr>
                            <w:i/>
                            <w:sz w:val="30"/>
                            <w:szCs w:val="30"/>
                          </w:rPr>
                          <w:t>.</w:t>
                        </w:r>
                      </w:p>
                      <w:p w:rsidR="006D0F41" w:rsidRPr="000604AE" w:rsidRDefault="00E3589A" w:rsidP="00E3589A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lastRenderedPageBreak/>
                          <w:t>Оплату производить в банке (в отдел загс необходимо предъявить квитанцию) или в ЕРИП.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Pr="00F20640" w:rsidRDefault="000604AE" w:rsidP="000604AE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0604AE" w:rsidRDefault="000604AE" w:rsidP="000604AE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604AE" w:rsidRPr="001F38BE" w:rsidRDefault="000604AE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0604AE" w:rsidRPr="00264C93" w:rsidTr="00533851">
        <w:tc>
          <w:tcPr>
            <w:tcW w:w="324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04AE" w:rsidRPr="00264C93" w:rsidRDefault="000604AE" w:rsidP="000604AE">
      <w:pPr>
        <w:ind w:firstLine="709"/>
        <w:jc w:val="both"/>
        <w:rPr>
          <w:sz w:val="28"/>
          <w:szCs w:val="28"/>
        </w:rPr>
      </w:pPr>
    </w:p>
    <w:sectPr w:rsidR="000604AE" w:rsidRPr="002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E"/>
    <w:rsid w:val="000604AE"/>
    <w:rsid w:val="000B26EE"/>
    <w:rsid w:val="00241D41"/>
    <w:rsid w:val="003114E2"/>
    <w:rsid w:val="00393AC7"/>
    <w:rsid w:val="004000ED"/>
    <w:rsid w:val="004E6A9E"/>
    <w:rsid w:val="00643062"/>
    <w:rsid w:val="006D0F41"/>
    <w:rsid w:val="00877FCA"/>
    <w:rsid w:val="00A14D8A"/>
    <w:rsid w:val="00E3589A"/>
    <w:rsid w:val="00E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9F50-D7B6-4DA7-8763-08E81E0E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9559&amp;a=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179950&amp;a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03104&amp;a=78" TargetMode="External"/><Relationship Id="rId11" Type="http://schemas.openxmlformats.org/officeDocument/2006/relationships/hyperlink" Target="tx.dll?d=39559&amp;a=9" TargetMode="External"/><Relationship Id="rId5" Type="http://schemas.openxmlformats.org/officeDocument/2006/relationships/hyperlink" Target="tx.dll?d=33383&amp;a=1318" TargetMode="External"/><Relationship Id="rId10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tx.dll?d=33383&amp;a=1318" TargetMode="External"/><Relationship Id="rId9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14</cp:revision>
  <dcterms:created xsi:type="dcterms:W3CDTF">2022-08-20T12:35:00Z</dcterms:created>
  <dcterms:modified xsi:type="dcterms:W3CDTF">2023-05-13T09:58:00Z</dcterms:modified>
</cp:coreProperties>
</file>